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AC6E4" w14:textId="041DD8A8" w:rsidR="00F94B6A" w:rsidRPr="005C648B" w:rsidRDefault="005C648B">
      <w:pPr>
        <w:rPr>
          <w:b/>
          <w:bCs/>
          <w:sz w:val="32"/>
          <w:szCs w:val="32"/>
        </w:rPr>
      </w:pPr>
      <w:proofErr w:type="spellStart"/>
      <w:r w:rsidRPr="005C648B">
        <w:rPr>
          <w:b/>
          <w:bCs/>
          <w:sz w:val="32"/>
          <w:szCs w:val="32"/>
        </w:rPr>
        <w:t>Self Pay</w:t>
      </w:r>
      <w:proofErr w:type="spellEnd"/>
    </w:p>
    <w:p w14:paraId="599ED3B5" w14:textId="77777777" w:rsidR="005C648B" w:rsidRPr="005C648B" w:rsidRDefault="005C648B">
      <w:pPr>
        <w:rPr>
          <w:sz w:val="28"/>
          <w:szCs w:val="28"/>
          <w:u w:val="single"/>
        </w:rPr>
      </w:pPr>
      <w:r w:rsidRPr="005C648B">
        <w:rPr>
          <w:sz w:val="28"/>
          <w:szCs w:val="28"/>
          <w:u w:val="single"/>
        </w:rPr>
        <w:t>Policies</w:t>
      </w:r>
    </w:p>
    <w:p w14:paraId="080D4F38" w14:textId="23C1B739" w:rsidR="005C648B" w:rsidRDefault="005C648B">
      <w:r>
        <w:t xml:space="preserve">Clients with NO Insurance Coverage using Self Pay must sign our Self Pay Agreement LINK: </w:t>
      </w:r>
      <w:hyperlink r:id="rId4" w:history="1">
        <w:r w:rsidRPr="00136E42">
          <w:rPr>
            <w:rStyle w:val="Hyperlink"/>
          </w:rPr>
          <w:t>https://intakeq.com/new/ZADe77</w:t>
        </w:r>
      </w:hyperlink>
    </w:p>
    <w:p w14:paraId="524F5F9B" w14:textId="6331872F" w:rsidR="005C648B" w:rsidRDefault="005C648B">
      <w:r>
        <w:t>Clients WITH Insurance Coverage who are electing to use Self Pay must sign our</w:t>
      </w:r>
      <w:r w:rsidRPr="005C648B">
        <w:rPr>
          <w:rFonts w:ascii="Arial" w:eastAsia="Times New Roman" w:hAnsi="Arial" w:cs="Arial"/>
          <w:color w:val="333333"/>
          <w:sz w:val="45"/>
          <w:szCs w:val="45"/>
        </w:rPr>
        <w:t xml:space="preserve"> </w:t>
      </w:r>
      <w:proofErr w:type="spellStart"/>
      <w:r w:rsidRPr="005C648B">
        <w:t>Opt</w:t>
      </w:r>
      <w:proofErr w:type="spellEnd"/>
      <w:r w:rsidRPr="005C648B">
        <w:t xml:space="preserve"> Out of Insurance &amp; Self Pay Agreement</w:t>
      </w:r>
      <w:r>
        <w:t xml:space="preserve"> LINK:</w:t>
      </w:r>
    </w:p>
    <w:p w14:paraId="314873C7" w14:textId="3B0908D5" w:rsidR="005C648B" w:rsidRDefault="00752596">
      <w:hyperlink r:id="rId5" w:history="1">
        <w:r w:rsidR="005C648B" w:rsidRPr="00136E42">
          <w:rPr>
            <w:rStyle w:val="Hyperlink"/>
          </w:rPr>
          <w:t>https://intakeq.com/new/HVFEDi</w:t>
        </w:r>
      </w:hyperlink>
    </w:p>
    <w:p w14:paraId="27514771" w14:textId="4FAC2E36" w:rsidR="005C648B" w:rsidRDefault="005C648B"/>
    <w:p w14:paraId="1B75B83E" w14:textId="0B78418E" w:rsidR="005C648B" w:rsidRPr="005C648B" w:rsidRDefault="005C648B">
      <w:pPr>
        <w:rPr>
          <w:sz w:val="28"/>
          <w:szCs w:val="28"/>
          <w:u w:val="single"/>
        </w:rPr>
      </w:pPr>
      <w:r w:rsidRPr="005C648B">
        <w:rPr>
          <w:sz w:val="28"/>
          <w:szCs w:val="28"/>
          <w:u w:val="single"/>
        </w:rPr>
        <w:t>Scheduling/Billing</w:t>
      </w:r>
    </w:p>
    <w:p w14:paraId="6E1ECB1D" w14:textId="68DDC252" w:rsidR="005C648B" w:rsidRDefault="005C648B">
      <w:r>
        <w:t>Use the Self Pay Primary “Billing” Codes. The full rate will automatically populate. Do NOT change the rate.</w:t>
      </w:r>
    </w:p>
    <w:p w14:paraId="1B261606" w14:textId="550E8056" w:rsidR="005C648B" w:rsidRDefault="005C648B">
      <w:r>
        <w:rPr>
          <w:noProof/>
        </w:rPr>
        <w:drawing>
          <wp:inline distT="0" distB="0" distL="0" distR="0" wp14:anchorId="6602B5C7" wp14:editId="36861507">
            <wp:extent cx="5943600" cy="52203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5220335"/>
                    </a:xfrm>
                    <a:prstGeom prst="rect">
                      <a:avLst/>
                    </a:prstGeom>
                  </pic:spPr>
                </pic:pic>
              </a:graphicData>
            </a:graphic>
          </wp:inline>
        </w:drawing>
      </w:r>
    </w:p>
    <w:p w14:paraId="285E3AFC" w14:textId="6B601182" w:rsidR="005C648B" w:rsidRDefault="005C648B"/>
    <w:p w14:paraId="75D0F90D" w14:textId="77777777" w:rsidR="00752596" w:rsidRDefault="00752596"/>
    <w:p w14:paraId="5F8C9C10" w14:textId="1F720FB3" w:rsidR="005C648B" w:rsidRDefault="005C648B">
      <w:r>
        <w:lastRenderedPageBreak/>
        <w:t xml:space="preserve">Use Accept Payment when running the Credit Card. The full rate will populate again. The amount that the patient is paying for the visit is entered in the Total Payment box. </w:t>
      </w:r>
      <w:r w:rsidR="001F1937" w:rsidRPr="001F1937">
        <w:rPr>
          <w:highlight w:val="yellow"/>
        </w:rPr>
        <w:t xml:space="preserve">ONLY if </w:t>
      </w:r>
      <w:r w:rsidRPr="001F1937">
        <w:rPr>
          <w:highlight w:val="yellow"/>
        </w:rPr>
        <w:t>this amount is less than our full rate, then you check the Write-off remainder as courtesy discount box.</w:t>
      </w:r>
    </w:p>
    <w:p w14:paraId="5780675E" w14:textId="7C31D14F" w:rsidR="005C648B" w:rsidRDefault="005C648B">
      <w:r>
        <w:rPr>
          <w:noProof/>
        </w:rPr>
        <w:drawing>
          <wp:inline distT="0" distB="0" distL="0" distR="0" wp14:anchorId="1E37AC27" wp14:editId="257B1FB9">
            <wp:extent cx="5943600" cy="591947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5919470"/>
                    </a:xfrm>
                    <a:prstGeom prst="rect">
                      <a:avLst/>
                    </a:prstGeom>
                  </pic:spPr>
                </pic:pic>
              </a:graphicData>
            </a:graphic>
          </wp:inline>
        </w:drawing>
      </w:r>
    </w:p>
    <w:p w14:paraId="3E65F228" w14:textId="7F7CCB41" w:rsidR="005C648B" w:rsidRDefault="005C648B"/>
    <w:p w14:paraId="44109798" w14:textId="77777777" w:rsidR="005C648B" w:rsidRDefault="005C648B"/>
    <w:sectPr w:rsidR="005C648B" w:rsidSect="005C648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48B"/>
    <w:rsid w:val="001F1937"/>
    <w:rsid w:val="005C648B"/>
    <w:rsid w:val="00752596"/>
    <w:rsid w:val="00F94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5D00C"/>
  <w15:chartTrackingRefBased/>
  <w15:docId w15:val="{D68B6309-0CEC-4CFC-A2A2-5ACBB0FD2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C648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648B"/>
    <w:rPr>
      <w:color w:val="0563C1" w:themeColor="hyperlink"/>
      <w:u w:val="single"/>
    </w:rPr>
  </w:style>
  <w:style w:type="character" w:styleId="UnresolvedMention">
    <w:name w:val="Unresolved Mention"/>
    <w:basedOn w:val="DefaultParagraphFont"/>
    <w:uiPriority w:val="99"/>
    <w:semiHidden/>
    <w:unhideWhenUsed/>
    <w:rsid w:val="005C648B"/>
    <w:rPr>
      <w:color w:val="605E5C"/>
      <w:shd w:val="clear" w:color="auto" w:fill="E1DFDD"/>
    </w:rPr>
  </w:style>
  <w:style w:type="character" w:customStyle="1" w:styleId="Heading2Char">
    <w:name w:val="Heading 2 Char"/>
    <w:basedOn w:val="DefaultParagraphFont"/>
    <w:link w:val="Heading2"/>
    <w:uiPriority w:val="9"/>
    <w:semiHidden/>
    <w:rsid w:val="005C648B"/>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2394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intakeq.com/new/HVFEDi" TargetMode="External"/><Relationship Id="rId4" Type="http://schemas.openxmlformats.org/officeDocument/2006/relationships/hyperlink" Target="https://intakeq.com/new/ZADe77"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121</Words>
  <Characters>692</Characters>
  <Application>Microsoft Office Word</Application>
  <DocSecurity>0</DocSecurity>
  <Lines>5</Lines>
  <Paragraphs>1</Paragraphs>
  <ScaleCrop>false</ScaleCrop>
  <Company/>
  <LinksUpToDate>false</LinksUpToDate>
  <CharactersWithSpaces>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holdredge</dc:creator>
  <cp:keywords/>
  <dc:description/>
  <cp:lastModifiedBy>jenny holdredge</cp:lastModifiedBy>
  <cp:revision>3</cp:revision>
  <dcterms:created xsi:type="dcterms:W3CDTF">2021-06-08T01:16:00Z</dcterms:created>
  <dcterms:modified xsi:type="dcterms:W3CDTF">2021-06-22T15:20:00Z</dcterms:modified>
</cp:coreProperties>
</file>